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23C15378" w14:textId="77777777" w:rsidR="009E6155" w:rsidRDefault="00B51116" w:rsidP="00326FFB">
      <w:pPr>
        <w:pStyle w:val="mau01"/>
        <w:spacing w:beforeLines="40" w:before="96" w:afterLines="40" w:after="96" w:line="360" w:lineRule="auto"/>
        <w:jc w:val="center"/>
        <w:rPr>
          <w:rFonts w:ascii="Times New Roman" w:hAnsi="Times New Roman"/>
          <w:sz w:val="34"/>
          <w:szCs w:val="34"/>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p>
    <w:p w14:paraId="3EF24EAF" w14:textId="77777777" w:rsidR="009E6155" w:rsidRDefault="009E6155">
      <w:pPr>
        <w:rPr>
          <w:rFonts w:ascii="Times New Roman" w:eastAsia="Courier New" w:hAnsi="Times New Roman"/>
          <w:i/>
          <w:color w:val="000000"/>
          <w:sz w:val="34"/>
          <w:szCs w:val="34"/>
          <w:highlight w:val="white"/>
        </w:rPr>
      </w:pPr>
      <w:r>
        <w:rPr>
          <w:rFonts w:ascii="Times New Roman" w:hAnsi="Times New Roman"/>
          <w:sz w:val="34"/>
          <w:szCs w:val="34"/>
          <w:highlight w:val="white"/>
        </w:rPr>
        <w:br w:type="page"/>
      </w:r>
    </w:p>
    <w:p w14:paraId="1C2964CF" w14:textId="4AABE162" w:rsidR="00B51116" w:rsidRPr="003B5232" w:rsidRDefault="00326FFB" w:rsidP="00326FFB">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34"/>
          <w:szCs w:val="34"/>
          <w:highlight w:val="white"/>
        </w:rPr>
        <w:lastRenderedPageBreak/>
        <w:t xml:space="preserve">  </w:t>
      </w:r>
      <w:r w:rsidR="00B51116"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9FC892" w14:textId="77777777" w:rsidR="009E6155" w:rsidRDefault="009E6155">
      <w:pPr>
        <w:rPr>
          <w:rFonts w:ascii="Times New Roman" w:eastAsia="Times New Roman" w:hAnsi="Times New Roman"/>
          <w:i/>
          <w:iCs/>
          <w:sz w:val="28"/>
          <w:szCs w:val="28"/>
          <w:highlight w:val="white"/>
          <w:u w:color="FF0000"/>
          <w:lang w:val="vi-VN"/>
        </w:rPr>
      </w:pPr>
      <w:r>
        <w:rPr>
          <w:rFonts w:ascii="Times New Roman" w:hAnsi="Times New Roman"/>
          <w:i/>
          <w:iCs/>
          <w:sz w:val="28"/>
          <w:szCs w:val="28"/>
          <w:highlight w:val="white"/>
          <w:u w:color="FF0000"/>
        </w:rPr>
        <w:lastRenderedPageBreak/>
        <w:br w:type="page"/>
      </w:r>
    </w:p>
    <w:p w14:paraId="4552C5C8" w14:textId="70C1607E"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1"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1"/>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7636B269" w14:textId="77777777" w:rsidR="009E6155" w:rsidRDefault="004B48E6">
      <w:pPr>
        <w:rPr>
          <w:rFonts w:ascii="Times New Roman" w:eastAsia="Courier New" w:hAnsi="Times New Roman"/>
          <w:i/>
          <w:color w:val="000000"/>
          <w:sz w:val="28"/>
          <w:szCs w:val="28"/>
          <w:highlight w:val="white"/>
          <w:u w:color="FF0000"/>
          <w:lang w:val="vi-VN"/>
        </w:rPr>
      </w:pPr>
      <w:r>
        <w:rPr>
          <w:rFonts w:ascii="Times New Roman" w:hAnsi="Times New Roman"/>
          <w:sz w:val="28"/>
          <w:szCs w:val="28"/>
          <w:highlight w:val="white"/>
          <w:u w:color="FF0000"/>
          <w:lang w:val="vi-VN"/>
        </w:rPr>
        <w:br w:type="column"/>
      </w:r>
      <w:bookmarkEnd w:id="0"/>
      <w:r w:rsidR="009E6155">
        <w:rPr>
          <w:rFonts w:ascii="Times New Roman" w:hAnsi="Times New Roman"/>
          <w:sz w:val="28"/>
          <w:szCs w:val="28"/>
          <w:highlight w:val="white"/>
          <w:u w:color="FF0000"/>
          <w:lang w:val="vi-VN"/>
        </w:rPr>
        <w:lastRenderedPageBreak/>
        <w:br w:type="page"/>
      </w:r>
    </w:p>
    <w:p w14:paraId="6FD7646D" w14:textId="1DDE5A30" w:rsidR="00D07E5D" w:rsidRPr="003B5232" w:rsidRDefault="00D07E5D" w:rsidP="00D07E5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2"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2"/>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35A39A8D" w14:textId="77777777" w:rsidR="009E6155"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p>
    <w:p w14:paraId="4AB8D40C" w14:textId="77777777" w:rsidR="009E6155" w:rsidRDefault="009E6155">
      <w:pPr>
        <w:rPr>
          <w:rFonts w:ascii="Times New Roman" w:eastAsia="Courier New" w:hAnsi="Times New Roman"/>
          <w:i/>
          <w:color w:val="000000"/>
          <w:sz w:val="28"/>
          <w:szCs w:val="28"/>
          <w:highlight w:val="white"/>
        </w:rPr>
      </w:pPr>
      <w:r>
        <w:rPr>
          <w:rFonts w:ascii="Times New Roman" w:hAnsi="Times New Roman"/>
          <w:sz w:val="28"/>
          <w:szCs w:val="28"/>
          <w:highlight w:val="white"/>
        </w:rPr>
        <w:br w:type="page"/>
      </w:r>
    </w:p>
    <w:p w14:paraId="7B00E4D7" w14:textId="606CD874"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6AB83526" w14:textId="77777777" w:rsidR="009E6155" w:rsidRDefault="00281843">
      <w:pPr>
        <w:rPr>
          <w:rFonts w:ascii="Times New Roman" w:eastAsia="Courier New" w:hAnsi="Times New Roman"/>
          <w:color w:val="000000"/>
          <w:sz w:val="24"/>
          <w:szCs w:val="24"/>
        </w:rPr>
      </w:pPr>
      <w:r w:rsidRPr="00755B72">
        <w:rPr>
          <w:rFonts w:ascii="Times New Roman" w:hAnsi="Times New Roman"/>
        </w:rPr>
        <w:br w:type="column"/>
      </w:r>
      <w:r w:rsidR="009E6155">
        <w:rPr>
          <w:rFonts w:ascii="Times New Roman" w:hAnsi="Times New Roman"/>
          <w:i/>
        </w:rPr>
        <w:lastRenderedPageBreak/>
        <w:br w:type="page"/>
      </w:r>
    </w:p>
    <w:p w14:paraId="29179C9F" w14:textId="2FABBE81" w:rsidR="00501C7E" w:rsidRPr="00F8513A" w:rsidRDefault="00501C7E"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w:t>
      </w:r>
      <w:r w:rsidRPr="00691C4D">
        <w:rPr>
          <w:rFonts w:ascii="Times New Roman" w:hAnsi="Times New Roman"/>
          <w:sz w:val="28"/>
          <w:szCs w:val="28"/>
          <w:highlight w:val="white"/>
        </w:rPr>
        <w:lastRenderedPageBreak/>
        <w:t>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B514D8D" w14:textId="77777777" w:rsidR="009E6155" w:rsidRDefault="00267355">
      <w:pPr>
        <w:rPr>
          <w:rFonts w:ascii="UTM Centur" w:eastAsia="Courier New" w:hAnsi="UTM Centur"/>
          <w:i/>
          <w:color w:val="000000"/>
          <w:sz w:val="24"/>
          <w:szCs w:val="24"/>
          <w:highlight w:val="white"/>
        </w:rPr>
      </w:pPr>
      <w:r w:rsidRPr="00F26CBB">
        <w:rPr>
          <w:highlight w:val="white"/>
        </w:rPr>
        <w:br w:type="column"/>
      </w:r>
      <w:r w:rsidR="009E6155">
        <w:rPr>
          <w:highlight w:val="white"/>
        </w:rPr>
        <w:lastRenderedPageBreak/>
        <w:br w:type="page"/>
      </w:r>
    </w:p>
    <w:p w14:paraId="0E420F39" w14:textId="37DBEE4A"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29568116" w14:textId="77777777" w:rsidR="009E6155" w:rsidRDefault="0091573B">
      <w:pPr>
        <w:rPr>
          <w:rFonts w:ascii="Times New Roman" w:eastAsia="Courier New" w:hAnsi="Times New Roman"/>
          <w:i/>
          <w:color w:val="000000"/>
          <w:sz w:val="24"/>
          <w:szCs w:val="24"/>
          <w:highlight w:val="white"/>
        </w:rPr>
      </w:pPr>
      <w:r w:rsidRPr="006E227F">
        <w:rPr>
          <w:rFonts w:ascii="Times New Roman" w:hAnsi="Times New Roman"/>
          <w:highlight w:val="white"/>
        </w:rPr>
        <w:br w:type="column"/>
      </w:r>
      <w:r w:rsidR="009E6155">
        <w:rPr>
          <w:rFonts w:ascii="Times New Roman" w:hAnsi="Times New Roman"/>
          <w:highlight w:val="white"/>
        </w:rPr>
        <w:lastRenderedPageBreak/>
        <w:br w:type="page"/>
      </w:r>
    </w:p>
    <w:p w14:paraId="376B04BB" w14:textId="5630CDDD"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63AE19B5" w14:textId="77777777" w:rsidR="009E6155" w:rsidRDefault="0091573B">
      <w:pPr>
        <w:rPr>
          <w:rFonts w:ascii="Times New Roman" w:eastAsia="Courier New" w:hAnsi="Times New Roman"/>
          <w:i/>
          <w:color w:val="000000"/>
          <w:sz w:val="28"/>
          <w:szCs w:val="28"/>
        </w:rPr>
      </w:pPr>
      <w:r>
        <w:rPr>
          <w:rFonts w:ascii="Times New Roman" w:hAnsi="Times New Roman"/>
          <w:sz w:val="28"/>
          <w:szCs w:val="28"/>
        </w:rPr>
        <w:br w:type="column"/>
      </w:r>
      <w:r w:rsidR="009E6155">
        <w:rPr>
          <w:rFonts w:ascii="Times New Roman" w:hAnsi="Times New Roman"/>
          <w:sz w:val="28"/>
          <w:szCs w:val="28"/>
        </w:rPr>
        <w:lastRenderedPageBreak/>
        <w:br w:type="page"/>
      </w:r>
    </w:p>
    <w:p w14:paraId="30F7E6E8" w14:textId="76A2EEBF"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F437B29" w14:textId="77777777" w:rsidR="009E6155" w:rsidRDefault="0091573B" w:rsidP="00E86B14">
      <w:pPr>
        <w:pStyle w:val="mau01"/>
        <w:spacing w:beforeLines="40" w:before="96" w:afterLines="40" w:after="96" w:line="312" w:lineRule="auto"/>
        <w:rPr>
          <w:rFonts w:ascii="Times New Roman" w:hAnsi="Times New Roman"/>
          <w:sz w:val="28"/>
          <w:szCs w:val="28"/>
          <w:highlight w:val="white"/>
          <w:u w:color="FF0000"/>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p>
    <w:p w14:paraId="25AA95AD" w14:textId="77777777" w:rsidR="009E6155" w:rsidRDefault="009E6155">
      <w:pPr>
        <w:rPr>
          <w:rFonts w:ascii="Times New Roman" w:eastAsia="Courier New" w:hAnsi="Times New Roman"/>
          <w:i/>
          <w:color w:val="000000"/>
          <w:sz w:val="28"/>
          <w:szCs w:val="28"/>
          <w:highlight w:val="white"/>
          <w:u w:color="FF0000"/>
        </w:rPr>
      </w:pPr>
      <w:r>
        <w:rPr>
          <w:rFonts w:ascii="Times New Roman" w:hAnsi="Times New Roman"/>
          <w:sz w:val="28"/>
          <w:szCs w:val="28"/>
          <w:highlight w:val="white"/>
          <w:u w:color="FF0000"/>
        </w:rPr>
        <w:br w:type="page"/>
      </w:r>
    </w:p>
    <w:p w14:paraId="58315800" w14:textId="3AD8AE7C"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w:t>
      </w:r>
      <w:r w:rsidRPr="00E86B14">
        <w:rPr>
          <w:rFonts w:ascii="Times New Roman" w:hAnsi="Times New Roman"/>
          <w:sz w:val="24"/>
          <w:szCs w:val="24"/>
          <w:highlight w:val="white"/>
        </w:rPr>
        <w:lastRenderedPageBreak/>
        <w:t>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w:t>
      </w:r>
      <w:r w:rsidRPr="00E86B14">
        <w:rPr>
          <w:rFonts w:ascii="Times New Roman" w:hAnsi="Times New Roman"/>
          <w:sz w:val="24"/>
          <w:szCs w:val="24"/>
        </w:rPr>
        <w:lastRenderedPageBreak/>
        <w:t>đơn ở phía 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3" w:name="_Toc527651430"/>
      <w:bookmarkStart w:id="4" w:name="_Toc527651473"/>
      <w:bookmarkStart w:id="5" w:name="_Toc527651535"/>
      <w:bookmarkStart w:id="6"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3"/>
    <w:bookmarkEnd w:id="4"/>
    <w:bookmarkEnd w:id="5"/>
    <w:bookmarkEnd w:id="6"/>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lastRenderedPageBreak/>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 xml:space="preserve">Số phiếu bầu </w:t>
      </w:r>
      <w:bookmarkStart w:id="7" w:name="_GoBack"/>
      <w:bookmarkEnd w:id="7"/>
      <w:r w:rsidRPr="00C93542">
        <w:rPr>
          <w:rFonts w:ascii="Times New Roman" w:hAnsi="Times New Roman"/>
          <w:spacing w:val="-16"/>
          <w:sz w:val="24"/>
          <w:szCs w:val="24"/>
        </w:rPr>
        <w:t>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6712A24C" w14:textId="77777777" w:rsidR="009E6155" w:rsidRDefault="0015478D">
      <w:pPr>
        <w:rPr>
          <w:rFonts w:ascii="Times New Roman" w:eastAsia="Times New Roman" w:hAnsi="Times New Roman"/>
          <w:i/>
          <w:iCs/>
          <w:color w:val="000000"/>
          <w:spacing w:val="-4"/>
          <w:sz w:val="28"/>
          <w:szCs w:val="28"/>
          <w:highlight w:val="white"/>
        </w:rPr>
      </w:pPr>
      <w:r w:rsidRPr="003B5232">
        <w:rPr>
          <w:rFonts w:ascii="Times New Roman" w:hAnsi="Times New Roman"/>
          <w:i/>
          <w:iCs/>
          <w:spacing w:val="-4"/>
          <w:sz w:val="28"/>
          <w:szCs w:val="28"/>
          <w:highlight w:val="white"/>
        </w:rPr>
        <w:br w:type="page"/>
      </w:r>
      <w:r w:rsidR="009E6155">
        <w:rPr>
          <w:rFonts w:ascii="Times New Roman" w:hAnsi="Times New Roman"/>
          <w:i/>
          <w:iCs/>
          <w:spacing w:val="-4"/>
          <w:sz w:val="28"/>
          <w:szCs w:val="28"/>
          <w:highlight w:val="white"/>
        </w:rPr>
        <w:lastRenderedPageBreak/>
        <w:br w:type="page"/>
      </w:r>
    </w:p>
    <w:p w14:paraId="2320A4ED" w14:textId="1C3CE464"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lastRenderedPageBreak/>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620"/>
        <w:gridCol w:w="10140"/>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460"/>
        <w:gridCol w:w="9861"/>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359"/>
        <w:gridCol w:w="7116"/>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59A04126" w14:textId="77777777" w:rsidR="009E6155" w:rsidRDefault="008859BD" w:rsidP="008859BD">
      <w:pPr>
        <w:pStyle w:val="mau01"/>
        <w:tabs>
          <w:tab w:val="left" w:pos="2905"/>
        </w:tabs>
        <w:spacing w:beforeLines="40" w:before="96" w:afterLines="40" w:after="96" w:line="312" w:lineRule="auto"/>
        <w:rPr>
          <w:rFonts w:ascii="Times New Roman" w:hAnsi="Times New Roman"/>
          <w:b/>
          <w:bCs/>
        </w:rPr>
      </w:pPr>
      <w:r>
        <w:rPr>
          <w:rFonts w:ascii="Times New Roman" w:hAnsi="Times New Roman"/>
          <w:b/>
          <w:bCs/>
        </w:rPr>
        <w:lastRenderedPageBreak/>
        <w:tab/>
      </w:r>
      <w:r>
        <w:rPr>
          <w:rFonts w:ascii="Times New Roman" w:hAnsi="Times New Roman"/>
          <w:b/>
          <w:bCs/>
        </w:rPr>
        <w:tab/>
      </w:r>
      <w:r>
        <w:rPr>
          <w:rFonts w:ascii="Times New Roman" w:hAnsi="Times New Roman"/>
          <w:b/>
          <w:bCs/>
        </w:rPr>
        <w:tab/>
      </w:r>
    </w:p>
    <w:p w14:paraId="60E3A1A3" w14:textId="77777777" w:rsidR="009E6155" w:rsidRDefault="009E6155">
      <w:pPr>
        <w:rPr>
          <w:rFonts w:ascii="Times New Roman" w:eastAsia="Courier New" w:hAnsi="Times New Roman"/>
          <w:b/>
          <w:bCs/>
          <w:i/>
          <w:color w:val="000000"/>
          <w:sz w:val="24"/>
          <w:szCs w:val="24"/>
        </w:rPr>
      </w:pPr>
      <w:r>
        <w:rPr>
          <w:rFonts w:ascii="Times New Roman" w:hAnsi="Times New Roman"/>
          <w:b/>
          <w:bCs/>
        </w:rPr>
        <w:br w:type="page"/>
      </w:r>
    </w:p>
    <w:p w14:paraId="79980193" w14:textId="73F0330E"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lastRenderedPageBreak/>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w:t>
            </w:r>
            <w:r w:rsidRPr="001D2DFC">
              <w:rPr>
                <w:rFonts w:ascii="Times New Roman" w:hAnsi="Times New Roman"/>
                <w:b/>
                <w:bCs/>
                <w:color w:val="000000"/>
                <w:spacing w:val="-4"/>
                <w:sz w:val="24"/>
                <w:szCs w:val="24"/>
              </w:rPr>
              <w:lastRenderedPageBreak/>
              <w:t>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Số phiếu </w:t>
            </w:r>
            <w:r w:rsidRPr="001D2DFC">
              <w:rPr>
                <w:rFonts w:ascii="Times New Roman" w:hAnsi="Times New Roman"/>
                <w:b/>
                <w:bCs/>
                <w:color w:val="000000"/>
                <w:spacing w:val="-4"/>
                <w:sz w:val="24"/>
                <w:szCs w:val="24"/>
                <w:highlight w:val="white"/>
              </w:rPr>
              <w:lastRenderedPageBreak/>
              <w:t>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 so với tổng số phiếu </w:t>
            </w:r>
            <w:r w:rsidRPr="001D2DFC">
              <w:rPr>
                <w:rFonts w:ascii="Times New Roman" w:hAnsi="Times New Roman"/>
                <w:b/>
                <w:bCs/>
                <w:color w:val="000000"/>
                <w:spacing w:val="-4"/>
                <w:sz w:val="24"/>
                <w:szCs w:val="24"/>
                <w:highlight w:val="white"/>
              </w:rPr>
              <w:lastRenderedPageBreak/>
              <w:t>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Tổng số cử tri </w:t>
            </w:r>
            <w:r w:rsidRPr="001D2DFC">
              <w:rPr>
                <w:rFonts w:ascii="Times New Roman" w:hAnsi="Times New Roman"/>
                <w:b/>
                <w:bCs/>
                <w:color w:val="000000"/>
                <w:spacing w:val="-4"/>
                <w:sz w:val="24"/>
                <w:szCs w:val="24"/>
                <w:highlight w:val="white"/>
              </w:rPr>
              <w:lastRenderedPageBreak/>
              <w:t>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Tổng số cử tri </w:t>
            </w:r>
            <w:r w:rsidRPr="001D2DFC">
              <w:rPr>
                <w:rFonts w:ascii="Times New Roman" w:hAnsi="Times New Roman"/>
                <w:b/>
                <w:bCs/>
                <w:color w:val="000000"/>
                <w:spacing w:val="-4"/>
                <w:sz w:val="24"/>
                <w:szCs w:val="24"/>
                <w:highlight w:val="white"/>
              </w:rPr>
              <w:lastRenderedPageBreak/>
              <w:t>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w:t>
            </w:r>
            <w:r w:rsidRPr="001D2DFC">
              <w:rPr>
                <w:rFonts w:ascii="Times New Roman" w:hAnsi="Times New Roman"/>
                <w:b/>
                <w:bCs/>
                <w:color w:val="000000"/>
                <w:spacing w:val="-4"/>
                <w:sz w:val="24"/>
                <w:szCs w:val="24"/>
                <w:highlight w:val="white"/>
              </w:rPr>
              <w:lastRenderedPageBreak/>
              <w:t>đã tham gia bỏ phiếu so 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w:t>
            </w:r>
            <w:r w:rsidRPr="001D2DFC">
              <w:rPr>
                <w:rFonts w:ascii="Times New Roman" w:hAnsi="Times New Roman"/>
                <w:b/>
                <w:bCs/>
                <w:color w:val="000000"/>
                <w:spacing w:val="-4"/>
                <w:sz w:val="24"/>
                <w:szCs w:val="24"/>
                <w:highlight w:val="white"/>
              </w:rPr>
              <w:lastRenderedPageBreak/>
              <w:t xml:space="preserve">chú </w:t>
            </w:r>
            <w:r w:rsidRPr="001D2DFC">
              <w:rPr>
                <w:rFonts w:ascii="Times New Roman" w:hAnsi="Times New Roman"/>
                <w:bCs/>
                <w:color w:val="000000"/>
                <w:spacing w:val="-4"/>
                <w:sz w:val="24"/>
                <w:szCs w:val="24"/>
                <w:highlight w:val="white"/>
              </w:rPr>
              <w:t xml:space="preserve"> (ngày tổ chức 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lastRenderedPageBreak/>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4036"/>
        <w:gridCol w:w="10695"/>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 xml:space="preserve">cơ cấu, </w:t>
            </w:r>
            <w:r w:rsidRPr="003B5232">
              <w:rPr>
                <w:rFonts w:ascii="Times New Roman" w:hAnsi="Times New Roman"/>
                <w:spacing w:val="-4"/>
                <w:sz w:val="28"/>
                <w:szCs w:val="28"/>
              </w:rPr>
              <w:lastRenderedPageBreak/>
              <w:t>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lastRenderedPageBreak/>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9"/>
          <w:headerReference w:type="first" r:id="rId10"/>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8"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8"/>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9" w:name="_TOC51847063"/>
      <w:bookmarkStart w:id="10" w:name="_TOC51847634"/>
      <w:bookmarkStart w:id="11"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9"/>
      <w:bookmarkEnd w:id="10"/>
      <w:bookmarkEnd w:id="11"/>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1"/>
      <w:headerReference w:type="first" r:id="rId12"/>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D6CC3" w14:textId="77777777" w:rsidR="00EB4297" w:rsidRDefault="00EB4297" w:rsidP="003B4A3B">
      <w:pPr>
        <w:spacing w:after="0" w:line="240" w:lineRule="auto"/>
      </w:pPr>
      <w:r>
        <w:separator/>
      </w:r>
    </w:p>
  </w:endnote>
  <w:endnote w:type="continuationSeparator" w:id="0">
    <w:p w14:paraId="1A25C5CE" w14:textId="77777777" w:rsidR="00EB4297" w:rsidRDefault="00EB4297"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9E6155">
          <w:rPr>
            <w:rFonts w:ascii="Times New Roman" w:hAnsi="Times New Roman"/>
            <w:noProof/>
          </w:rPr>
          <w:t>93</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9E6155">
          <w:rPr>
            <w:rFonts w:ascii="Times New Roman" w:hAnsi="Times New Roman"/>
            <w:noProof/>
          </w:rPr>
          <w:t>96</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2123F" w14:textId="77777777" w:rsidR="00EB4297" w:rsidRDefault="00EB4297" w:rsidP="003B4A3B">
      <w:pPr>
        <w:spacing w:after="0" w:line="240" w:lineRule="auto"/>
      </w:pPr>
      <w:r>
        <w:separator/>
      </w:r>
    </w:p>
  </w:footnote>
  <w:footnote w:type="continuationSeparator" w:id="0">
    <w:p w14:paraId="56EECF2A" w14:textId="77777777" w:rsidR="00EB4297" w:rsidRDefault="00EB4297"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6155"/>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4297"/>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659A-7AD0-40D2-90F6-B675FFCC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20836</Words>
  <Characters>118769</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LE VAN CUONG</cp:lastModifiedBy>
  <cp:revision>4</cp:revision>
  <cp:lastPrinted>2025-10-21T01:53:00Z</cp:lastPrinted>
  <dcterms:created xsi:type="dcterms:W3CDTF">2025-10-21T02:47:00Z</dcterms:created>
  <dcterms:modified xsi:type="dcterms:W3CDTF">2025-10-24T08:09:00Z</dcterms:modified>
</cp:coreProperties>
</file>